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376F2">
      <w:pPr>
        <w:rPr>
          <w:rFonts w:hint="eastAsia"/>
        </w:rPr>
      </w:pPr>
    </w:p>
    <w:tbl>
      <w:tblPr>
        <w:tblW w:w="15045" w:type="dxa"/>
        <w:tblCellSpacing w:w="0" w:type="dxa"/>
        <w:tblCellMar>
          <w:left w:w="0" w:type="dxa"/>
          <w:right w:w="0" w:type="dxa"/>
        </w:tblCellMar>
        <w:tblLook w:val="04A0"/>
      </w:tblPr>
      <w:tblGrid>
        <w:gridCol w:w="15045"/>
      </w:tblGrid>
      <w:tr w:rsidR="00FE4ECB" w:rsidRPr="00FE4ECB" w:rsidTr="00FE4ECB">
        <w:trPr>
          <w:trHeight w:val="450"/>
          <w:tblCellSpacing w:w="0" w:type="dxa"/>
        </w:trPr>
        <w:tc>
          <w:tcPr>
            <w:tcW w:w="0" w:type="auto"/>
            <w:tcMar>
              <w:top w:w="0" w:type="dxa"/>
              <w:left w:w="0" w:type="dxa"/>
              <w:bottom w:w="0" w:type="dxa"/>
              <w:right w:w="300" w:type="dxa"/>
            </w:tcMar>
            <w:vAlign w:val="center"/>
            <w:hideMark/>
          </w:tcPr>
          <w:p w:rsidR="00FE4ECB" w:rsidRPr="00FE4ECB" w:rsidRDefault="00FE4ECB" w:rsidP="00FE4ECB">
            <w:pPr>
              <w:widowControl/>
              <w:ind w:right="480"/>
              <w:rPr>
                <w:rFonts w:ascii="宋体" w:eastAsia="宋体" w:hAnsi="宋体" w:cs="宋体"/>
                <w:kern w:val="0"/>
                <w:sz w:val="24"/>
                <w:szCs w:val="24"/>
              </w:rPr>
            </w:pPr>
            <w:r w:rsidRPr="00FE4ECB">
              <w:rPr>
                <w:rFonts w:ascii="宋体" w:eastAsia="宋体" w:hAnsi="宋体" w:cs="宋体"/>
                <w:kern w:val="0"/>
                <w:sz w:val="24"/>
                <w:szCs w:val="24"/>
              </w:rPr>
              <w:t xml:space="preserve">当前位置： &gt; </w:t>
            </w:r>
            <w:r w:rsidRPr="00FE4ECB">
              <w:rPr>
                <w:rFonts w:ascii="宋体" w:eastAsia="宋体" w:hAnsi="宋体" w:cs="宋体"/>
                <w:color w:val="36449D"/>
                <w:kern w:val="0"/>
                <w:sz w:val="24"/>
                <w:szCs w:val="24"/>
              </w:rPr>
              <w:t>法律法规</w:t>
            </w:r>
          </w:p>
        </w:tc>
      </w:tr>
    </w:tbl>
    <w:p w:rsidR="00FE4ECB" w:rsidRPr="00FE4ECB" w:rsidRDefault="00FE4ECB" w:rsidP="00FE4ECB">
      <w:pPr>
        <w:widowControl/>
        <w:jc w:val="left"/>
        <w:rPr>
          <w:rFonts w:ascii="宋体" w:eastAsia="宋体" w:hAnsi="宋体" w:cs="宋体"/>
          <w:vanish/>
          <w:kern w:val="0"/>
          <w:sz w:val="24"/>
          <w:szCs w:val="24"/>
        </w:rPr>
      </w:pPr>
    </w:p>
    <w:tbl>
      <w:tblPr>
        <w:tblW w:w="14850" w:type="dxa"/>
        <w:tblCellSpacing w:w="0" w:type="dxa"/>
        <w:tblInd w:w="90" w:type="dxa"/>
        <w:tblCellMar>
          <w:left w:w="0" w:type="dxa"/>
          <w:right w:w="0" w:type="dxa"/>
        </w:tblCellMar>
        <w:tblLook w:val="04A0"/>
      </w:tblPr>
      <w:tblGrid>
        <w:gridCol w:w="14850"/>
      </w:tblGrid>
      <w:tr w:rsidR="00FE4ECB" w:rsidRPr="00FE4ECB" w:rsidTr="00FE4ECB">
        <w:trPr>
          <w:trHeight w:val="450"/>
          <w:tblCellSpacing w:w="0" w:type="dxa"/>
        </w:trPr>
        <w:tc>
          <w:tcPr>
            <w:tcW w:w="5000" w:type="pct"/>
            <w:tcMar>
              <w:top w:w="0" w:type="dxa"/>
              <w:left w:w="600" w:type="dxa"/>
              <w:bottom w:w="0" w:type="dxa"/>
              <w:right w:w="0" w:type="dxa"/>
            </w:tcMar>
            <w:vAlign w:val="center"/>
            <w:hideMark/>
          </w:tcPr>
          <w:p w:rsidR="00FE4ECB" w:rsidRPr="00FE4ECB" w:rsidRDefault="00FE4ECB" w:rsidP="00FE4ECB">
            <w:pPr>
              <w:widowControl/>
              <w:spacing w:after="150"/>
              <w:jc w:val="left"/>
              <w:rPr>
                <w:rFonts w:ascii="宋体" w:eastAsia="宋体" w:hAnsi="宋体" w:cs="宋体"/>
                <w:b/>
                <w:bCs/>
                <w:color w:val="FFFFFF"/>
                <w:kern w:val="0"/>
                <w:sz w:val="24"/>
                <w:szCs w:val="24"/>
              </w:rPr>
            </w:pPr>
            <w:r w:rsidRPr="00FE4ECB">
              <w:rPr>
                <w:rFonts w:ascii="宋体" w:eastAsia="宋体" w:hAnsi="宋体" w:cs="宋体"/>
                <w:b/>
                <w:bCs/>
                <w:color w:val="FFFFFF"/>
                <w:kern w:val="0"/>
                <w:sz w:val="24"/>
                <w:szCs w:val="24"/>
              </w:rPr>
              <w:t xml:space="preserve">法律法规　</w:t>
            </w:r>
          </w:p>
        </w:tc>
      </w:tr>
      <w:tr w:rsidR="00FE4ECB" w:rsidRPr="00FE4ECB" w:rsidTr="00FE4ECB">
        <w:trPr>
          <w:tblCellSpacing w:w="0" w:type="dxa"/>
        </w:trPr>
        <w:tc>
          <w:tcPr>
            <w:tcW w:w="0" w:type="auto"/>
            <w:tcBorders>
              <w:top w:val="single" w:sz="6" w:space="0" w:color="C4D8F0"/>
              <w:left w:val="single" w:sz="6" w:space="0" w:color="C4D8F0"/>
              <w:bottom w:val="single" w:sz="6" w:space="0" w:color="C4D8F0"/>
              <w:right w:val="single" w:sz="6" w:space="0" w:color="C4D8F0"/>
            </w:tcBorders>
            <w:vAlign w:val="center"/>
            <w:hideMark/>
          </w:tcPr>
          <w:tbl>
            <w:tblPr>
              <w:tblW w:w="14250" w:type="dxa"/>
              <w:tblCellSpacing w:w="15" w:type="dxa"/>
              <w:tblInd w:w="375" w:type="dxa"/>
              <w:tblCellMar>
                <w:top w:w="15" w:type="dxa"/>
                <w:left w:w="15" w:type="dxa"/>
                <w:bottom w:w="15" w:type="dxa"/>
                <w:right w:w="15" w:type="dxa"/>
              </w:tblCellMar>
              <w:tblLook w:val="04A0"/>
            </w:tblPr>
            <w:tblGrid>
              <w:gridCol w:w="14250"/>
            </w:tblGrid>
            <w:tr w:rsidR="00FE4ECB" w:rsidRPr="00FE4ECB">
              <w:trPr>
                <w:trHeight w:val="450"/>
                <w:tblCellSpacing w:w="15" w:type="dxa"/>
              </w:trPr>
              <w:tc>
                <w:tcPr>
                  <w:tcW w:w="0" w:type="auto"/>
                  <w:vAlign w:val="center"/>
                  <w:hideMark/>
                </w:tcPr>
                <w:p w:rsidR="00FE4ECB" w:rsidRPr="00FE4ECB" w:rsidRDefault="00FE4ECB" w:rsidP="00FE4ECB">
                  <w:pPr>
                    <w:widowControl/>
                    <w:jc w:val="center"/>
                    <w:rPr>
                      <w:rFonts w:ascii="微软雅黑" w:eastAsia="微软雅黑" w:hAnsi="微软雅黑" w:cs="宋体"/>
                      <w:b/>
                      <w:bCs/>
                      <w:kern w:val="0"/>
                      <w:sz w:val="30"/>
                      <w:szCs w:val="30"/>
                    </w:rPr>
                  </w:pPr>
                  <w:r w:rsidRPr="00FE4ECB">
                    <w:rPr>
                      <w:rFonts w:ascii="微软雅黑" w:eastAsia="微软雅黑" w:hAnsi="微软雅黑" w:cs="宋体"/>
                      <w:b/>
                      <w:bCs/>
                      <w:kern w:val="0"/>
                      <w:sz w:val="30"/>
                      <w:szCs w:val="30"/>
                    </w:rPr>
                    <w:t xml:space="preserve">承装（修、试）电力设施许可证管理办法（电监会28号令） 　</w:t>
                  </w:r>
                </w:p>
              </w:tc>
            </w:tr>
            <w:tr w:rsidR="00FE4ECB" w:rsidRPr="00FE4ECB">
              <w:trPr>
                <w:tblCellSpacing w:w="15" w:type="dxa"/>
              </w:trPr>
              <w:tc>
                <w:tcPr>
                  <w:tcW w:w="0" w:type="auto"/>
                  <w:tcBorders>
                    <w:bottom w:val="single" w:sz="6" w:space="0" w:color="9C9C9C"/>
                  </w:tcBorders>
                  <w:vAlign w:val="center"/>
                  <w:hideMark/>
                </w:tcPr>
                <w:p w:rsidR="00FE4ECB" w:rsidRPr="00FE4ECB" w:rsidRDefault="00FE4ECB" w:rsidP="00FE4ECB">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9525" cy="9525"/>
                        <wp:effectExtent l="0" t="0" r="0" b="0"/>
                        <wp:docPr id="2" name="图片 2" descr="http://www.scnyzzglxt.com/CMSSITES/xkjdpt/styles/default/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nyzzglxt.com/CMSSITES/xkjdpt/styles/default/images/1.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E4ECB" w:rsidRPr="00FE4ECB">
              <w:trPr>
                <w:trHeight w:val="375"/>
                <w:tblCellSpacing w:w="15" w:type="dxa"/>
              </w:trPr>
              <w:tc>
                <w:tcPr>
                  <w:tcW w:w="0" w:type="auto"/>
                  <w:vAlign w:val="center"/>
                  <w:hideMark/>
                </w:tcPr>
                <w:p w:rsidR="00FE4ECB" w:rsidRPr="00FE4ECB" w:rsidRDefault="00FE4ECB" w:rsidP="00FE4ECB">
                  <w:pPr>
                    <w:widowControl/>
                    <w:jc w:val="center"/>
                    <w:rPr>
                      <w:rFonts w:ascii="宋体" w:eastAsia="宋体" w:hAnsi="宋体" w:cs="宋体"/>
                      <w:kern w:val="0"/>
                      <w:sz w:val="15"/>
                      <w:szCs w:val="15"/>
                    </w:rPr>
                  </w:pPr>
                  <w:r w:rsidRPr="00FE4ECB">
                    <w:rPr>
                      <w:rFonts w:ascii="宋体" w:eastAsia="宋体" w:hAnsi="宋体" w:cs="宋体"/>
                      <w:kern w:val="0"/>
                      <w:sz w:val="15"/>
                      <w:szCs w:val="15"/>
                    </w:rPr>
                    <w:t>来源: admin 发布时间: 2014-07-01 点击数: 519</w:t>
                  </w:r>
                </w:p>
              </w:tc>
            </w:tr>
          </w:tbl>
          <w:p w:rsidR="00FE4ECB" w:rsidRPr="00FE4ECB" w:rsidRDefault="00FE4ECB" w:rsidP="00FE4ECB">
            <w:pPr>
              <w:widowControl/>
              <w:jc w:val="left"/>
              <w:rPr>
                <w:rFonts w:ascii="宋体" w:eastAsia="宋体" w:hAnsi="宋体" w:cs="宋体"/>
                <w:vanish/>
                <w:kern w:val="0"/>
                <w:sz w:val="24"/>
                <w:szCs w:val="24"/>
              </w:rPr>
            </w:pPr>
          </w:p>
          <w:tbl>
            <w:tblPr>
              <w:tblW w:w="14250" w:type="dxa"/>
              <w:tblCellSpacing w:w="15" w:type="dxa"/>
              <w:tblInd w:w="375" w:type="dxa"/>
              <w:tblCellMar>
                <w:top w:w="15" w:type="dxa"/>
                <w:left w:w="15" w:type="dxa"/>
                <w:bottom w:w="15" w:type="dxa"/>
                <w:right w:w="15" w:type="dxa"/>
              </w:tblCellMar>
              <w:tblLook w:val="04A0"/>
            </w:tblPr>
            <w:tblGrid>
              <w:gridCol w:w="14250"/>
            </w:tblGrid>
            <w:tr w:rsidR="00FE4ECB" w:rsidRPr="00FE4ECB">
              <w:trPr>
                <w:tblCellSpacing w:w="15" w:type="dxa"/>
              </w:trPr>
              <w:tc>
                <w:tcPr>
                  <w:tcW w:w="0" w:type="auto"/>
                  <w:hideMark/>
                </w:tcPr>
                <w:p w:rsidR="00FE4ECB" w:rsidRPr="00FE4ECB" w:rsidRDefault="00FE4ECB" w:rsidP="00FE4ECB">
                  <w:pPr>
                    <w:widowControl/>
                    <w:jc w:val="center"/>
                    <w:rPr>
                      <w:rFonts w:ascii="宋体" w:eastAsia="宋体" w:hAnsi="宋体" w:cs="宋体"/>
                      <w:kern w:val="0"/>
                      <w:sz w:val="24"/>
                      <w:szCs w:val="24"/>
                    </w:rPr>
                  </w:pPr>
                  <w:r w:rsidRPr="00FE4ECB">
                    <w:rPr>
                      <w:rFonts w:ascii="宋体" w:eastAsia="宋体" w:hAnsi="宋体" w:cs="宋体" w:hint="eastAsia"/>
                      <w:color w:val="FF0000"/>
                      <w:kern w:val="0"/>
                      <w:sz w:val="72"/>
                      <w:szCs w:val="72"/>
                    </w:rPr>
                    <w:t>国家电力监管委员会令</w:t>
                  </w:r>
                </w:p>
                <w:p w:rsidR="00FE4ECB" w:rsidRPr="00FE4ECB" w:rsidRDefault="00FE4ECB" w:rsidP="00FE4ECB">
                  <w:pPr>
                    <w:widowControl/>
                    <w:spacing w:before="100" w:beforeAutospacing="1" w:after="100" w:afterAutospacing="1"/>
                    <w:jc w:val="center"/>
                    <w:rPr>
                      <w:rFonts w:ascii="宋体" w:eastAsia="宋体" w:hAnsi="宋体" w:cs="宋体"/>
                      <w:color w:val="FF0000"/>
                      <w:kern w:val="0"/>
                      <w:sz w:val="72"/>
                      <w:szCs w:val="72"/>
                    </w:rPr>
                  </w:pPr>
                  <w:r w:rsidRPr="00FE4ECB">
                    <w:rPr>
                      <w:rFonts w:ascii="宋体" w:eastAsia="宋体" w:hAnsi="宋体" w:cs="宋体" w:hint="eastAsia"/>
                      <w:color w:val="FF0000"/>
                      <w:kern w:val="0"/>
                      <w:sz w:val="44"/>
                      <w:szCs w:val="44"/>
                      <w:shd w:val="clear" w:color="auto" w:fill="FFFFFF"/>
                    </w:rPr>
                    <w:t>第28号令</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8080"/>
                      <w:kern w:val="0"/>
                      <w:sz w:val="32"/>
                      <w:szCs w:val="32"/>
                      <w:shd w:val="clear" w:color="auto" w:fill="FFFFFF"/>
                    </w:rPr>
                    <w:t>《承装（修、试）电力设施许可证管理办法》已经2009年12月9日国家电力监管委员会主席办公会议修订通过，现将修订后的《承装（修、试）电力设施许可证管理办法》公布，自2010年3月1日起施行。</w:t>
                  </w:r>
                  <w:r w:rsidRPr="00FE4ECB">
                    <w:rPr>
                      <w:rFonts w:ascii="宋体" w:eastAsia="宋体" w:hAnsi="宋体" w:cs="宋体" w:hint="eastAsia"/>
                      <w:color w:val="FF0000"/>
                      <w:kern w:val="0"/>
                      <w:sz w:val="32"/>
                      <w:szCs w:val="32"/>
                      <w:shd w:val="clear" w:color="auto" w:fill="FFFFFF"/>
                    </w:rPr>
                    <w:t xml:space="preserve"> </w:t>
                  </w:r>
                </w:p>
                <w:p w:rsidR="00FE4ECB" w:rsidRPr="00FE4ECB" w:rsidRDefault="00FE4ECB" w:rsidP="00FE4ECB">
                  <w:pPr>
                    <w:widowControl/>
                    <w:shd w:val="clear" w:color="auto" w:fill="FFFFFF"/>
                    <w:wordWrap w:val="0"/>
                    <w:jc w:val="right"/>
                    <w:rPr>
                      <w:rFonts w:ascii="宋体" w:eastAsia="宋体" w:hAnsi="宋体" w:cs="宋体" w:hint="eastAsia"/>
                      <w:color w:val="FF0000"/>
                      <w:kern w:val="0"/>
                      <w:sz w:val="72"/>
                      <w:szCs w:val="72"/>
                    </w:rPr>
                  </w:pPr>
                  <w:r w:rsidRPr="00FE4ECB">
                    <w:rPr>
                      <w:rFonts w:ascii="宋体" w:eastAsia="宋体" w:hAnsi="宋体" w:cs="宋体" w:hint="eastAsia"/>
                      <w:color w:val="FF0000"/>
                      <w:kern w:val="0"/>
                      <w:sz w:val="32"/>
                      <w:szCs w:val="32"/>
                      <w:shd w:val="clear" w:color="auto" w:fill="FFFFFF"/>
                    </w:rPr>
                    <w:t>主 席 王 旭 东</w:t>
                  </w:r>
                </w:p>
                <w:p w:rsidR="00FE4ECB" w:rsidRPr="00FE4ECB" w:rsidRDefault="00FE4ECB" w:rsidP="00FE4ECB">
                  <w:pPr>
                    <w:widowControl/>
                    <w:spacing w:before="100" w:beforeAutospacing="1" w:after="100" w:afterAutospacing="1"/>
                    <w:jc w:val="center"/>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44"/>
                      <w:szCs w:val="44"/>
                      <w:shd w:val="clear" w:color="auto" w:fill="FFFFFF"/>
                    </w:rPr>
                    <w:lastRenderedPageBreak/>
                    <w:t>承装（修、试）电力设施许可证管理办法</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第一章 总则</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第一条</w:t>
                  </w:r>
                  <w:r w:rsidRPr="00FE4ECB">
                    <w:rPr>
                      <w:rFonts w:ascii="宋体" w:eastAsia="宋体" w:hAnsi="宋体" w:cs="宋体" w:hint="eastAsia"/>
                      <w:color w:val="000000"/>
                      <w:kern w:val="0"/>
                      <w:sz w:val="18"/>
                      <w:szCs w:val="18"/>
                      <w:shd w:val="clear" w:color="auto" w:fill="FFFFFF"/>
                    </w:rPr>
                    <w:t xml:space="preserve"> </w:t>
                  </w:r>
                  <w:r w:rsidRPr="00FE4ECB">
                    <w:rPr>
                      <w:rFonts w:ascii="宋体" w:eastAsia="宋体" w:hAnsi="宋体" w:cs="宋体" w:hint="eastAsia"/>
                      <w:color w:val="000000"/>
                      <w:kern w:val="0"/>
                      <w:sz w:val="32"/>
                      <w:szCs w:val="32"/>
                      <w:shd w:val="clear" w:color="auto" w:fill="FFFFFF"/>
                    </w:rPr>
                    <w:t>为了加强承装(修、试)电力设施许可管理，规范承装(修、试)电力设施许可行为，维护承装、承修、承试电力设施市场秩序，保障电力安全，根据《电力供应与使用条例》、《电力监管条例》和国家有关规定，制定本办法。</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第二条</w:t>
                  </w:r>
                  <w:r w:rsidRPr="00FE4ECB">
                    <w:rPr>
                      <w:rFonts w:ascii="宋体" w:eastAsia="宋体" w:hAnsi="宋体" w:cs="宋体" w:hint="eastAsia"/>
                      <w:color w:val="000000"/>
                      <w:kern w:val="0"/>
                      <w:sz w:val="18"/>
                      <w:szCs w:val="18"/>
                      <w:shd w:val="clear" w:color="auto" w:fill="FFFFFF"/>
                    </w:rPr>
                    <w:t xml:space="preserve"> </w:t>
                  </w:r>
                  <w:r w:rsidRPr="00FE4ECB">
                    <w:rPr>
                      <w:rFonts w:ascii="宋体" w:eastAsia="宋体" w:hAnsi="宋体" w:cs="宋体" w:hint="eastAsia"/>
                      <w:color w:val="000000"/>
                      <w:kern w:val="0"/>
                      <w:sz w:val="32"/>
                      <w:szCs w:val="32"/>
                      <w:shd w:val="clear" w:color="auto" w:fill="FFFFFF"/>
                    </w:rPr>
                    <w:t>承装(修、试)电力设施许可证(以下简称许可证)的申请、受理、审查、颁发、管理和监督，适用本办法。</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第三条</w:t>
                  </w:r>
                  <w:r w:rsidRPr="00FE4ECB">
                    <w:rPr>
                      <w:rFonts w:ascii="宋体" w:eastAsia="宋体" w:hAnsi="宋体" w:cs="宋体" w:hint="eastAsia"/>
                      <w:color w:val="000000"/>
                      <w:kern w:val="0"/>
                      <w:sz w:val="18"/>
                      <w:szCs w:val="18"/>
                      <w:shd w:val="clear" w:color="auto" w:fill="FFFFFF"/>
                    </w:rPr>
                    <w:t xml:space="preserve"> </w:t>
                  </w:r>
                  <w:r w:rsidRPr="00FE4ECB">
                    <w:rPr>
                      <w:rFonts w:ascii="宋体" w:eastAsia="宋体" w:hAnsi="宋体" w:cs="宋体" w:hint="eastAsia"/>
                      <w:color w:val="000000"/>
                      <w:kern w:val="0"/>
                      <w:sz w:val="32"/>
                      <w:szCs w:val="32"/>
                      <w:shd w:val="clear" w:color="auto" w:fill="FFFFFF"/>
                    </w:rPr>
                    <w:t>国家电力监管委员会（以下简称电监会）负责指导、监督全国许可证的颁发和管理。</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电监会派出机构（以下简称派出机构）负责辖区内许可证的受理、审查、颁发和日常监督管理。</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lastRenderedPageBreak/>
                    <w:t>第四条</w:t>
                  </w:r>
                  <w:r w:rsidRPr="00FE4ECB">
                    <w:rPr>
                      <w:rFonts w:ascii="宋体" w:eastAsia="宋体" w:hAnsi="宋体" w:cs="宋体" w:hint="eastAsia"/>
                      <w:color w:val="000000"/>
                      <w:kern w:val="0"/>
                      <w:sz w:val="18"/>
                      <w:szCs w:val="18"/>
                      <w:shd w:val="clear" w:color="auto" w:fill="FFFFFF"/>
                    </w:rPr>
                    <w:t xml:space="preserve"> </w:t>
                  </w:r>
                  <w:r w:rsidRPr="00FE4ECB">
                    <w:rPr>
                      <w:rFonts w:ascii="宋体" w:eastAsia="宋体" w:hAnsi="宋体" w:cs="宋体" w:hint="eastAsia"/>
                      <w:color w:val="000000"/>
                      <w:kern w:val="0"/>
                      <w:sz w:val="32"/>
                      <w:szCs w:val="32"/>
                      <w:shd w:val="clear" w:color="auto" w:fill="FFFFFF"/>
                    </w:rPr>
                    <w:t>在中华人民共和国境内从事承装、承修、承试电力设施活动的，应当按照本办法的规定取得许可证。除电监会另有规定外，任何单位或者个人未取得许可证，不得从事承装、承修、承试电力设施活动。</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6"/>
                      <w:szCs w:val="36"/>
                      <w:shd w:val="clear" w:color="auto" w:fill="FFFFFF"/>
                    </w:rPr>
                    <w:t>本办法所称承装、承修、承试电力设施，是指对输电、供电、受电电力设施的安装、维修和试验。</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第五条</w:t>
                  </w:r>
                  <w:r w:rsidRPr="00FE4ECB">
                    <w:rPr>
                      <w:rFonts w:ascii="宋体" w:eastAsia="宋体" w:hAnsi="宋体" w:cs="宋体" w:hint="eastAsia"/>
                      <w:color w:val="000000"/>
                      <w:kern w:val="0"/>
                      <w:sz w:val="18"/>
                      <w:szCs w:val="18"/>
                      <w:shd w:val="clear" w:color="auto" w:fill="FFFFFF"/>
                    </w:rPr>
                    <w:t xml:space="preserve"> </w:t>
                  </w:r>
                  <w:r w:rsidRPr="00FE4ECB">
                    <w:rPr>
                      <w:rFonts w:ascii="宋体" w:eastAsia="宋体" w:hAnsi="宋体" w:cs="宋体" w:hint="eastAsia"/>
                      <w:color w:val="000000"/>
                      <w:kern w:val="0"/>
                      <w:sz w:val="32"/>
                      <w:szCs w:val="32"/>
                      <w:shd w:val="clear" w:color="auto" w:fill="FFFFFF"/>
                    </w:rPr>
                    <w:t>取得许可证的单位依法开展活动，受法律保护。</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第二章 分类与分级</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第六条许可证分为承装、承修、承试三个类别。</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取得承装类许可证的，可以从事电力设施的安装活动。</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lastRenderedPageBreak/>
                    <w:t>取得承修类许可证的，可以从事电力设施的维修活动。</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取得承试类许可证的，可以从事电力设施的试验活动。</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第七条</w:t>
                  </w:r>
                  <w:r w:rsidRPr="00FE4ECB">
                    <w:rPr>
                      <w:rFonts w:ascii="宋体" w:eastAsia="宋体" w:hAnsi="宋体" w:cs="宋体" w:hint="eastAsia"/>
                      <w:color w:val="000000"/>
                      <w:kern w:val="0"/>
                      <w:sz w:val="18"/>
                      <w:szCs w:val="18"/>
                      <w:shd w:val="clear" w:color="auto" w:fill="FFFFFF"/>
                    </w:rPr>
                    <w:t xml:space="preserve"> </w:t>
                  </w:r>
                  <w:r w:rsidRPr="00FE4ECB">
                    <w:rPr>
                      <w:rFonts w:ascii="宋体" w:eastAsia="宋体" w:hAnsi="宋体" w:cs="宋体" w:hint="eastAsia"/>
                      <w:color w:val="000000"/>
                      <w:kern w:val="0"/>
                      <w:sz w:val="32"/>
                      <w:szCs w:val="32"/>
                      <w:shd w:val="clear" w:color="auto" w:fill="FFFFFF"/>
                    </w:rPr>
                    <w:t>许可证分为一级、二级、三级、四级和五级。</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取得一级许可证的，可以从事所有电压等级电力设施的安装、维修或者试验活动。</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取得二级许可证的，可以从事220千伏以下电压等级电力设施的安装、维修或者试验活动。</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取得三级许可证的，可以从事110千伏以下电压等级电力设施的安装、维修或者试验活动。</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取得四级许可证的，可以从事35千伏以下电压等级电力设施的安装、维修或者试验活动。</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取得五级许可证的，可以从事10千伏以下电压等级电力设施的安装、维修或者试验活动。</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第三章 申请、受理、审查与决定</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lastRenderedPageBreak/>
                    <w:t>第八条</w:t>
                  </w:r>
                  <w:r w:rsidRPr="00FE4ECB">
                    <w:rPr>
                      <w:rFonts w:ascii="宋体" w:eastAsia="宋体" w:hAnsi="宋体" w:cs="宋体" w:hint="eastAsia"/>
                      <w:color w:val="000000"/>
                      <w:kern w:val="0"/>
                      <w:sz w:val="18"/>
                      <w:szCs w:val="18"/>
                      <w:shd w:val="clear" w:color="auto" w:fill="FFFFFF"/>
                    </w:rPr>
                    <w:t xml:space="preserve"> </w:t>
                  </w:r>
                  <w:r w:rsidRPr="00FE4ECB">
                    <w:rPr>
                      <w:rFonts w:ascii="宋体" w:eastAsia="宋体" w:hAnsi="宋体" w:cs="宋体" w:hint="eastAsia"/>
                      <w:color w:val="000000"/>
                      <w:kern w:val="0"/>
                      <w:sz w:val="32"/>
                      <w:szCs w:val="32"/>
                      <w:shd w:val="clear" w:color="auto" w:fill="FFFFFF"/>
                    </w:rPr>
                    <w:t>申请许可证，应当向申请人所在地的派出机构提出。</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申请人取得许可证后，方可向工商行政管理部门申请营业执照或者变更经营范围。</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第九条</w:t>
                  </w:r>
                  <w:r w:rsidRPr="00FE4ECB">
                    <w:rPr>
                      <w:rFonts w:ascii="宋体" w:eastAsia="宋体" w:hAnsi="宋体" w:cs="宋体" w:hint="eastAsia"/>
                      <w:color w:val="000000"/>
                      <w:kern w:val="0"/>
                      <w:sz w:val="18"/>
                      <w:szCs w:val="18"/>
                      <w:shd w:val="clear" w:color="auto" w:fill="FFFFFF"/>
                    </w:rPr>
                    <w:t xml:space="preserve"> </w:t>
                  </w:r>
                  <w:r w:rsidRPr="00FE4ECB">
                    <w:rPr>
                      <w:rFonts w:ascii="宋体" w:eastAsia="宋体" w:hAnsi="宋体" w:cs="宋体" w:hint="eastAsia"/>
                      <w:color w:val="000000"/>
                      <w:kern w:val="0"/>
                      <w:sz w:val="32"/>
                      <w:szCs w:val="32"/>
                      <w:shd w:val="clear" w:color="auto" w:fill="FFFFFF"/>
                    </w:rPr>
                    <w:t>申请许可证应当具备下列条件：</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（一）具有法人资格；</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（二）具有与申请的许可证类别和等级相适应的注册资本；</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（三）具有与申请的许可证类别和等级相适应的设备、经营场所；</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（四）技术负责人、安全负责人具有与申请的许可证类别和等级相适应的任职资格，且不能同时在其他单位任职；</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（五）具有与申请的许可证类别和等级相适应的专职专业人员；</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lastRenderedPageBreak/>
                    <w:t>（六）具有健全有效的安全生产组织和制度。</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申请一级至三级许可证的，还应当具有与申请的许可证类别和等级相适应的业绩。</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许可证不同类别、不同等级的具体申请条件，由电监会另行制定并向社会公布。</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第十条</w:t>
                  </w:r>
                  <w:r w:rsidRPr="00FE4ECB">
                    <w:rPr>
                      <w:rFonts w:ascii="宋体" w:eastAsia="宋体" w:hAnsi="宋体" w:cs="宋体" w:hint="eastAsia"/>
                      <w:color w:val="000000"/>
                      <w:kern w:val="0"/>
                      <w:sz w:val="18"/>
                      <w:szCs w:val="18"/>
                      <w:shd w:val="clear" w:color="auto" w:fill="FFFFFF"/>
                    </w:rPr>
                    <w:t xml:space="preserve"> </w:t>
                  </w:r>
                  <w:r w:rsidRPr="00FE4ECB">
                    <w:rPr>
                      <w:rFonts w:ascii="宋体" w:eastAsia="宋体" w:hAnsi="宋体" w:cs="宋体" w:hint="eastAsia"/>
                      <w:color w:val="000000"/>
                      <w:kern w:val="0"/>
                      <w:sz w:val="32"/>
                      <w:szCs w:val="32"/>
                      <w:shd w:val="clear" w:color="auto" w:fill="FFFFFF"/>
                    </w:rPr>
                    <w:t>申请许可证应当提交下列材料：</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（一）许可证申请表；</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（二）法人证明材料和净资产证明材料；</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（三）主要设备及机具清单、经营场所证明材料；</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（四）技术负责人、安全负责人的简历、专业技术任职资格证书等证明材料；</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（五）专业技术人员明细表、专业技术任职资格证书或者任职培训合格证书等证明材料；</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lastRenderedPageBreak/>
                    <w:t>（六）电工作业人员登记表；</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（七）安全生产组织和制度的证明材料。</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申请一级至三级许可证的，还需要提交相关业绩报告以及证明材料。</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第十一条</w:t>
                  </w:r>
                  <w:r w:rsidRPr="00FE4ECB">
                    <w:rPr>
                      <w:rFonts w:ascii="宋体" w:eastAsia="宋体" w:hAnsi="宋体" w:cs="宋体" w:hint="eastAsia"/>
                      <w:color w:val="000000"/>
                      <w:kern w:val="0"/>
                      <w:sz w:val="18"/>
                      <w:szCs w:val="18"/>
                      <w:shd w:val="clear" w:color="auto" w:fill="FFFFFF"/>
                    </w:rPr>
                    <w:t xml:space="preserve"> </w:t>
                  </w:r>
                  <w:r w:rsidRPr="00FE4ECB">
                    <w:rPr>
                      <w:rFonts w:ascii="宋体" w:eastAsia="宋体" w:hAnsi="宋体" w:cs="宋体" w:hint="eastAsia"/>
                      <w:color w:val="000000"/>
                      <w:kern w:val="0"/>
                      <w:sz w:val="32"/>
                      <w:szCs w:val="32"/>
                      <w:shd w:val="clear" w:color="auto" w:fill="FFFFFF"/>
                    </w:rPr>
                    <w:t>合并后新设单位申请许可证的，除应当提交第十条规定的材料外，还应当提交下列材料：</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（一）合并的证明材料；</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（二）合并前各单位的许可证。</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第十二条</w:t>
                  </w:r>
                  <w:r w:rsidRPr="00FE4ECB">
                    <w:rPr>
                      <w:rFonts w:ascii="宋体" w:eastAsia="宋体" w:hAnsi="宋体" w:cs="宋体" w:hint="eastAsia"/>
                      <w:color w:val="000000"/>
                      <w:kern w:val="0"/>
                      <w:sz w:val="18"/>
                      <w:szCs w:val="18"/>
                      <w:shd w:val="clear" w:color="auto" w:fill="FFFFFF"/>
                    </w:rPr>
                    <w:t xml:space="preserve"> </w:t>
                  </w:r>
                  <w:r w:rsidRPr="00FE4ECB">
                    <w:rPr>
                      <w:rFonts w:ascii="宋体" w:eastAsia="宋体" w:hAnsi="宋体" w:cs="宋体" w:hint="eastAsia"/>
                      <w:color w:val="000000"/>
                      <w:kern w:val="0"/>
                      <w:sz w:val="32"/>
                      <w:szCs w:val="32"/>
                      <w:shd w:val="clear" w:color="auto" w:fill="FFFFFF"/>
                    </w:rPr>
                    <w:t>分立后新设单位申请许可证的，除应当提交第十条规定的材料外，还应当提交下列材料：</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（一）分立的证明材料；</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（二）业绩证明材料；</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lastRenderedPageBreak/>
                    <w:t>（三）分立前单位的许可证。</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分立后至多一个单位部分或者全部延续分立前单位从事同类活动的业绩。</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第十三条</w:t>
                  </w:r>
                  <w:r w:rsidRPr="00FE4ECB">
                    <w:rPr>
                      <w:rFonts w:ascii="宋体" w:eastAsia="宋体" w:hAnsi="宋体" w:cs="宋体" w:hint="eastAsia"/>
                      <w:color w:val="000000"/>
                      <w:kern w:val="0"/>
                      <w:sz w:val="18"/>
                      <w:szCs w:val="18"/>
                      <w:shd w:val="clear" w:color="auto" w:fill="FFFFFF"/>
                    </w:rPr>
                    <w:t xml:space="preserve"> </w:t>
                  </w:r>
                  <w:r w:rsidRPr="00FE4ECB">
                    <w:rPr>
                      <w:rFonts w:ascii="宋体" w:eastAsia="宋体" w:hAnsi="宋体" w:cs="宋体" w:hint="eastAsia"/>
                      <w:color w:val="000000"/>
                      <w:kern w:val="0"/>
                      <w:sz w:val="32"/>
                      <w:szCs w:val="32"/>
                      <w:shd w:val="clear" w:color="auto" w:fill="FFFFFF"/>
                    </w:rPr>
                    <w:t>派出机构收到申请，应当对申请材料是否齐全、是否符合法定形式进行审查。派出机构有权要求申请人就申请事项作出解释或者说明。</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第十四条</w:t>
                  </w:r>
                  <w:r w:rsidRPr="00FE4ECB">
                    <w:rPr>
                      <w:rFonts w:ascii="宋体" w:eastAsia="宋体" w:hAnsi="宋体" w:cs="宋体" w:hint="eastAsia"/>
                      <w:color w:val="000000"/>
                      <w:kern w:val="0"/>
                      <w:sz w:val="18"/>
                      <w:szCs w:val="18"/>
                      <w:shd w:val="clear" w:color="auto" w:fill="FFFFFF"/>
                    </w:rPr>
                    <w:t xml:space="preserve"> </w:t>
                  </w:r>
                  <w:r w:rsidRPr="00FE4ECB">
                    <w:rPr>
                      <w:rFonts w:ascii="宋体" w:eastAsia="宋体" w:hAnsi="宋体" w:cs="宋体" w:hint="eastAsia"/>
                      <w:color w:val="000000"/>
                      <w:kern w:val="0"/>
                      <w:sz w:val="32"/>
                      <w:szCs w:val="32"/>
                      <w:shd w:val="clear" w:color="auto" w:fill="FFFFFF"/>
                    </w:rPr>
                    <w:t>派出机构对申请人提出的申请，应当根据下列情况分别作出处理：</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（一）申请材料存在可以当场更正的错误的，应当允许申请人当场更正；</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（二）申请材料不齐全或者不符合法定形式的，应当当场或者五日内向申请人发出申请材料补正通知书，并一次告知需要补正的全部内容；</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（三）申请材料齐全并符合法定形式的，或者申请人按照派出机构的要求提交全部补正申请材料的，</w:t>
                  </w:r>
                  <w:r w:rsidRPr="00FE4ECB">
                    <w:rPr>
                      <w:rFonts w:ascii="宋体" w:eastAsia="宋体" w:hAnsi="宋体" w:cs="宋体" w:hint="eastAsia"/>
                      <w:color w:val="000000"/>
                      <w:kern w:val="0"/>
                      <w:sz w:val="32"/>
                      <w:szCs w:val="32"/>
                      <w:shd w:val="clear" w:color="auto" w:fill="FFFFFF"/>
                    </w:rPr>
                    <w:lastRenderedPageBreak/>
                    <w:t>应当向申请人发出受理通知书。</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第十五条</w:t>
                  </w:r>
                  <w:r w:rsidRPr="00FE4ECB">
                    <w:rPr>
                      <w:rFonts w:ascii="宋体" w:eastAsia="宋体" w:hAnsi="宋体" w:cs="宋体" w:hint="eastAsia"/>
                      <w:color w:val="000000"/>
                      <w:kern w:val="0"/>
                      <w:sz w:val="18"/>
                      <w:szCs w:val="18"/>
                      <w:shd w:val="clear" w:color="auto" w:fill="FFFFFF"/>
                    </w:rPr>
                    <w:t xml:space="preserve"> </w:t>
                  </w:r>
                  <w:r w:rsidRPr="00FE4ECB">
                    <w:rPr>
                      <w:rFonts w:ascii="宋体" w:eastAsia="宋体" w:hAnsi="宋体" w:cs="宋体" w:hint="eastAsia"/>
                      <w:color w:val="000000"/>
                      <w:kern w:val="0"/>
                      <w:sz w:val="32"/>
                      <w:szCs w:val="32"/>
                      <w:shd w:val="clear" w:color="auto" w:fill="FFFFFF"/>
                    </w:rPr>
                    <w:t>派出机构应当自受理之日起二十日内完成申请审查，并按下列规定作出是否许可的决定：</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（一）经审查，申请人的条件符合法定条件、标准的，派出机构应当依法作出准予许可的书面决定，并自作出决定之日起十日内向申请人颁发、送达许可证；</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（二）经审查，申请人的条件不符合法定条件、标准的，派出机构应当依法作出不予许可的决定，以书面形式通知申请人，通知书中应当说明不予许可的理由。</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第十六条</w:t>
                  </w:r>
                  <w:r w:rsidRPr="00FE4ECB">
                    <w:rPr>
                      <w:rFonts w:ascii="宋体" w:eastAsia="宋体" w:hAnsi="宋体" w:cs="宋体" w:hint="eastAsia"/>
                      <w:color w:val="000000"/>
                      <w:kern w:val="0"/>
                      <w:sz w:val="18"/>
                      <w:szCs w:val="18"/>
                      <w:shd w:val="clear" w:color="auto" w:fill="FFFFFF"/>
                    </w:rPr>
                    <w:t xml:space="preserve"> </w:t>
                  </w:r>
                  <w:r w:rsidRPr="00FE4ECB">
                    <w:rPr>
                      <w:rFonts w:ascii="宋体" w:eastAsia="宋体" w:hAnsi="宋体" w:cs="宋体" w:hint="eastAsia"/>
                      <w:color w:val="000000"/>
                      <w:kern w:val="0"/>
                      <w:sz w:val="32"/>
                      <w:szCs w:val="32"/>
                      <w:shd w:val="clear" w:color="auto" w:fill="FFFFFF"/>
                    </w:rPr>
                    <w:t>派出机构在审查过程中认为需要对申请材料的实质性内容进行核实的，应当指派两名以上的工作人员进行现场核查。</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第十七条</w:t>
                  </w:r>
                  <w:r w:rsidRPr="00FE4ECB">
                    <w:rPr>
                      <w:rFonts w:ascii="宋体" w:eastAsia="宋体" w:hAnsi="宋体" w:cs="宋体" w:hint="eastAsia"/>
                      <w:color w:val="000000"/>
                      <w:kern w:val="0"/>
                      <w:sz w:val="18"/>
                      <w:szCs w:val="18"/>
                      <w:shd w:val="clear" w:color="auto" w:fill="FFFFFF"/>
                    </w:rPr>
                    <w:t xml:space="preserve"> </w:t>
                  </w:r>
                  <w:r w:rsidRPr="00FE4ECB">
                    <w:rPr>
                      <w:rFonts w:ascii="宋体" w:eastAsia="宋体" w:hAnsi="宋体" w:cs="宋体" w:hint="eastAsia"/>
                      <w:color w:val="000000"/>
                      <w:kern w:val="0"/>
                      <w:sz w:val="32"/>
                      <w:szCs w:val="32"/>
                      <w:shd w:val="clear" w:color="auto" w:fill="FFFFFF"/>
                    </w:rPr>
                    <w:t>派出机构自受理通知书发出之日起二十日内不能作出决定的，经派出机构负责人批准，可以延长十日，并将延长期限的理由告知申请人。</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lastRenderedPageBreak/>
                    <w:t>第十八条</w:t>
                  </w:r>
                  <w:r w:rsidRPr="00FE4ECB">
                    <w:rPr>
                      <w:rFonts w:ascii="宋体" w:eastAsia="宋体" w:hAnsi="宋体" w:cs="宋体" w:hint="eastAsia"/>
                      <w:color w:val="000000"/>
                      <w:kern w:val="0"/>
                      <w:sz w:val="18"/>
                      <w:szCs w:val="18"/>
                      <w:shd w:val="clear" w:color="auto" w:fill="FFFFFF"/>
                    </w:rPr>
                    <w:t xml:space="preserve"> </w:t>
                  </w:r>
                  <w:r w:rsidRPr="00FE4ECB">
                    <w:rPr>
                      <w:rFonts w:ascii="宋体" w:eastAsia="宋体" w:hAnsi="宋体" w:cs="宋体" w:hint="eastAsia"/>
                      <w:color w:val="000000"/>
                      <w:kern w:val="0"/>
                      <w:sz w:val="32"/>
                      <w:szCs w:val="32"/>
                      <w:shd w:val="clear" w:color="auto" w:fill="FFFFFF"/>
                    </w:rPr>
                    <w:t>派出机构应当按照国家有关规定建立信息公开工作制度，向社会公开承装（修、试）电力设施许可的依据、条件、程序、期限、办理情况以及申请材料目录、申请材料示范文本等信息。</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第四章 变更与延续</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第十九条</w:t>
                  </w:r>
                  <w:r w:rsidRPr="00FE4ECB">
                    <w:rPr>
                      <w:rFonts w:ascii="宋体" w:eastAsia="宋体" w:hAnsi="宋体" w:cs="宋体" w:hint="eastAsia"/>
                      <w:color w:val="000000"/>
                      <w:kern w:val="0"/>
                      <w:sz w:val="18"/>
                      <w:szCs w:val="18"/>
                      <w:shd w:val="clear" w:color="auto" w:fill="FFFFFF"/>
                    </w:rPr>
                    <w:t xml:space="preserve"> </w:t>
                  </w:r>
                  <w:r w:rsidRPr="00FE4ECB">
                    <w:rPr>
                      <w:rFonts w:ascii="宋体" w:eastAsia="宋体" w:hAnsi="宋体" w:cs="宋体" w:hint="eastAsia"/>
                      <w:color w:val="000000"/>
                      <w:kern w:val="0"/>
                      <w:sz w:val="32"/>
                      <w:szCs w:val="32"/>
                      <w:shd w:val="clear" w:color="auto" w:fill="FFFFFF"/>
                    </w:rPr>
                    <w:t>许可证的变更分为许可事项变更和登记事项变更。</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许可事项变更是指许可证类别和等级的变更。</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登记事项变更是指承装（修、试）电力设施单位名称、住所、法定代表人等事项的变更。</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变更后的许可证，有效期限不变。</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第二十条</w:t>
                  </w:r>
                  <w:r w:rsidRPr="00FE4ECB">
                    <w:rPr>
                      <w:rFonts w:ascii="宋体" w:eastAsia="宋体" w:hAnsi="宋体" w:cs="宋体" w:hint="eastAsia"/>
                      <w:color w:val="000000"/>
                      <w:kern w:val="0"/>
                      <w:sz w:val="18"/>
                      <w:szCs w:val="18"/>
                      <w:shd w:val="clear" w:color="auto" w:fill="FFFFFF"/>
                    </w:rPr>
                    <w:t xml:space="preserve"> </w:t>
                  </w:r>
                  <w:r w:rsidRPr="00FE4ECB">
                    <w:rPr>
                      <w:rFonts w:ascii="宋体" w:eastAsia="宋体" w:hAnsi="宋体" w:cs="宋体" w:hint="eastAsia"/>
                      <w:color w:val="000000"/>
                      <w:kern w:val="0"/>
                      <w:sz w:val="32"/>
                      <w:szCs w:val="32"/>
                      <w:shd w:val="clear" w:color="auto" w:fill="FFFFFF"/>
                    </w:rPr>
                    <w:t>申请许可事项变更，应当提交本办法第十条规定的材料和许可证原件。</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有下列情形之一，申请增加许可证类别或者提高许可证等级的，一年内不予受理：</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lastRenderedPageBreak/>
                    <w:t>（一）发生较大生产安全事故或者发生二次以上一般生产安全事故的；</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（二）发生重大质量责任事故的。</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有下列情形之一，申请增加许可证类别或者提高许可证等级的，二年内不予受理：</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（一）超越许可范围从事承装（修、试）电力设施活动的；</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（二）涂改、倒卖、出租、出借许可证，或者以其他形式非法转让许可证的；</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（三）违反国家有关规定将本单位承包的承装（修、试）电力设施业务转包或者分包的；</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（四）发生重大以上生产安全事故的。</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第二十一条</w:t>
                  </w:r>
                  <w:r w:rsidRPr="00FE4ECB">
                    <w:rPr>
                      <w:rFonts w:ascii="宋体" w:eastAsia="宋体" w:hAnsi="宋体" w:cs="宋体" w:hint="eastAsia"/>
                      <w:color w:val="000000"/>
                      <w:kern w:val="0"/>
                      <w:sz w:val="18"/>
                      <w:szCs w:val="18"/>
                      <w:shd w:val="clear" w:color="auto" w:fill="FFFFFF"/>
                    </w:rPr>
                    <w:t xml:space="preserve"> </w:t>
                  </w:r>
                  <w:r w:rsidRPr="00FE4ECB">
                    <w:rPr>
                      <w:rFonts w:ascii="宋体" w:eastAsia="宋体" w:hAnsi="宋体" w:cs="宋体" w:hint="eastAsia"/>
                      <w:color w:val="000000"/>
                      <w:kern w:val="0"/>
                      <w:sz w:val="32"/>
                      <w:szCs w:val="32"/>
                      <w:shd w:val="clear" w:color="auto" w:fill="FFFFFF"/>
                    </w:rPr>
                    <w:t>派出机构应当按照本办法第三章规定的程序办理许可事项变更。</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许可事项变更后，承装（修、试）电力设施单位应当依法向工商行政管理部门办理有关变更手续。</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lastRenderedPageBreak/>
                    <w:t>第二十二条</w:t>
                  </w:r>
                  <w:r w:rsidRPr="00FE4ECB">
                    <w:rPr>
                      <w:rFonts w:ascii="宋体" w:eastAsia="宋体" w:hAnsi="宋体" w:cs="宋体" w:hint="eastAsia"/>
                      <w:color w:val="000000"/>
                      <w:kern w:val="0"/>
                      <w:sz w:val="18"/>
                      <w:szCs w:val="18"/>
                      <w:shd w:val="clear" w:color="auto" w:fill="FFFFFF"/>
                    </w:rPr>
                    <w:t xml:space="preserve"> </w:t>
                  </w:r>
                  <w:r w:rsidRPr="00FE4ECB">
                    <w:rPr>
                      <w:rFonts w:ascii="宋体" w:eastAsia="宋体" w:hAnsi="宋体" w:cs="宋体" w:hint="eastAsia"/>
                      <w:color w:val="000000"/>
                      <w:kern w:val="0"/>
                      <w:sz w:val="32"/>
                      <w:szCs w:val="32"/>
                      <w:shd w:val="clear" w:color="auto" w:fill="FFFFFF"/>
                    </w:rPr>
                    <w:t>承装（修、试）电力设施单位名称、住所或者法定代表人发生变化的，应当自工商行政管理部门依法办理变更登记之日起三十日内，提出登记事项变更申请，并提交下列材料：</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（一）登记事项变更申请表；</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（二）许可证原件；</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（三）变更后的法人证明材料；</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（四）涉及修改单位章程的，应当提交修改后的单位章程。</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变更后的住所与原住所属于不同派出机构管辖的，应当向变更后住所地的派出机构提出登记事项变更申请。</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派出机构应当自收到登记事项变更申请之日起十五日内，办理变更手续。</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lastRenderedPageBreak/>
                    <w:t>第二十三条</w:t>
                  </w:r>
                  <w:r w:rsidRPr="00FE4ECB">
                    <w:rPr>
                      <w:rFonts w:ascii="宋体" w:eastAsia="宋体" w:hAnsi="宋体" w:cs="宋体" w:hint="eastAsia"/>
                      <w:color w:val="000000"/>
                      <w:kern w:val="0"/>
                      <w:sz w:val="18"/>
                      <w:szCs w:val="18"/>
                      <w:shd w:val="clear" w:color="auto" w:fill="FFFFFF"/>
                    </w:rPr>
                    <w:t xml:space="preserve"> </w:t>
                  </w:r>
                  <w:r w:rsidRPr="00FE4ECB">
                    <w:rPr>
                      <w:rFonts w:ascii="宋体" w:eastAsia="宋体" w:hAnsi="宋体" w:cs="宋体" w:hint="eastAsia"/>
                      <w:color w:val="000000"/>
                      <w:kern w:val="0"/>
                      <w:sz w:val="32"/>
                      <w:szCs w:val="32"/>
                      <w:shd w:val="clear" w:color="auto" w:fill="FFFFFF"/>
                    </w:rPr>
                    <w:t>许可证有效期为六年。</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有效期届满需要延续的，应当在有效期届满三十日前提出申请，提交本办法第十条规定的材料和许可证原件。派出机构应当按照本办法第三章规定的程序，在许可证有效期届满前作出是否准予延续的决定。逾期未作出决定的，视为同意延续并补办相应手续。</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第二十四条</w:t>
                  </w:r>
                  <w:r w:rsidRPr="00FE4ECB">
                    <w:rPr>
                      <w:rFonts w:ascii="宋体" w:eastAsia="宋体" w:hAnsi="宋体" w:cs="宋体" w:hint="eastAsia"/>
                      <w:color w:val="000000"/>
                      <w:kern w:val="0"/>
                      <w:sz w:val="18"/>
                      <w:szCs w:val="18"/>
                      <w:shd w:val="clear" w:color="auto" w:fill="FFFFFF"/>
                    </w:rPr>
                    <w:t xml:space="preserve"> </w:t>
                  </w:r>
                  <w:r w:rsidRPr="00FE4ECB">
                    <w:rPr>
                      <w:rFonts w:ascii="宋体" w:eastAsia="宋体" w:hAnsi="宋体" w:cs="宋体" w:hint="eastAsia"/>
                      <w:color w:val="000000"/>
                      <w:kern w:val="0"/>
                      <w:sz w:val="32"/>
                      <w:szCs w:val="32"/>
                      <w:shd w:val="clear" w:color="auto" w:fill="FFFFFF"/>
                    </w:rPr>
                    <w:t>许可证损毁的，应当及时向颁发许可证的派出机构申请补办；许可证遗失的，应当立即在规定的媒体上刊登遗失声明，刊登遗失声明十日后方可向颁发许可证的派出机构申请补办。</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申请补办许可证，应当提交下列材料：</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（一）许可证补办申请表；</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（二）法定代表人身份证明材料；</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lastRenderedPageBreak/>
                    <w:t>（三）法人证明材料；</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（四）损毁许可证原件或者许可证遗失声明。</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派出机构应当自收到许可证补办申请之日起十五日内，按照有关规定补发许可证。</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第五章 监督检查</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第二十五条</w:t>
                  </w:r>
                  <w:r w:rsidRPr="00FE4ECB">
                    <w:rPr>
                      <w:rFonts w:ascii="宋体" w:eastAsia="宋体" w:hAnsi="宋体" w:cs="宋体" w:hint="eastAsia"/>
                      <w:color w:val="000000"/>
                      <w:kern w:val="0"/>
                      <w:sz w:val="18"/>
                      <w:szCs w:val="18"/>
                      <w:shd w:val="clear" w:color="auto" w:fill="FFFFFF"/>
                    </w:rPr>
                    <w:t xml:space="preserve"> </w:t>
                  </w:r>
                  <w:r w:rsidRPr="00FE4ECB">
                    <w:rPr>
                      <w:rFonts w:ascii="宋体" w:eastAsia="宋体" w:hAnsi="宋体" w:cs="宋体" w:hint="eastAsia"/>
                      <w:color w:val="000000"/>
                      <w:kern w:val="0"/>
                      <w:sz w:val="32"/>
                      <w:szCs w:val="32"/>
                      <w:shd w:val="clear" w:color="auto" w:fill="FFFFFF"/>
                    </w:rPr>
                    <w:t>电监会对派出机构实施承装(修、试)电力设施许可工作进行监督检查，及时纠正工作中的违法行为。</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第二十六条</w:t>
                  </w:r>
                  <w:r w:rsidRPr="00FE4ECB">
                    <w:rPr>
                      <w:rFonts w:ascii="宋体" w:eastAsia="宋体" w:hAnsi="宋体" w:cs="宋体" w:hint="eastAsia"/>
                      <w:color w:val="000000"/>
                      <w:kern w:val="0"/>
                      <w:sz w:val="18"/>
                      <w:szCs w:val="18"/>
                      <w:shd w:val="clear" w:color="auto" w:fill="FFFFFF"/>
                    </w:rPr>
                    <w:t xml:space="preserve"> </w:t>
                  </w:r>
                  <w:r w:rsidRPr="00FE4ECB">
                    <w:rPr>
                      <w:rFonts w:ascii="宋体" w:eastAsia="宋体" w:hAnsi="宋体" w:cs="宋体" w:hint="eastAsia"/>
                      <w:color w:val="000000"/>
                      <w:kern w:val="0"/>
                      <w:sz w:val="32"/>
                      <w:szCs w:val="32"/>
                      <w:shd w:val="clear" w:color="auto" w:fill="FFFFFF"/>
                    </w:rPr>
                    <w:t>派出机构依法对辖区内从事承装（修、试）电力设施活动的单位或者个人的下列事项实施监督检查：</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（一）依法取得许可证的情况；</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lastRenderedPageBreak/>
                    <w:t>（二）在许可范围内从事承装（修、试）电力设施活动的情况；</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（三）依法使用许可证的情况；</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（四）遵守国家有关转包或者分包承装（修、试）电力设施业务规定的情况；</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（五）遵守国家有关安全生产管理规定的情况；</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（六）遵守相关电力技术、安全、定额和质量标准的情况；</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（七）遵守国家其他有关规定的情况。</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第二十七条</w:t>
                  </w:r>
                  <w:r w:rsidRPr="00FE4ECB">
                    <w:rPr>
                      <w:rFonts w:ascii="宋体" w:eastAsia="宋体" w:hAnsi="宋体" w:cs="宋体" w:hint="eastAsia"/>
                      <w:color w:val="000000"/>
                      <w:kern w:val="0"/>
                      <w:sz w:val="18"/>
                      <w:szCs w:val="18"/>
                      <w:shd w:val="clear" w:color="auto" w:fill="FFFFFF"/>
                    </w:rPr>
                    <w:t xml:space="preserve"> </w:t>
                  </w:r>
                  <w:r w:rsidRPr="00FE4ECB">
                    <w:rPr>
                      <w:rFonts w:ascii="宋体" w:eastAsia="宋体" w:hAnsi="宋体" w:cs="宋体" w:hint="eastAsia"/>
                      <w:color w:val="000000"/>
                      <w:kern w:val="0"/>
                      <w:sz w:val="32"/>
                      <w:szCs w:val="32"/>
                      <w:shd w:val="clear" w:color="auto" w:fill="FFFFFF"/>
                    </w:rPr>
                    <w:t>承装（修、试）电力设施单位有下列情形之一的，应当按照规定向有关派出机构报送信息：</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（一）人员、资产、设备等情况发生重大变化，已不符合许可证法定条件、标准的，应当自发生重大变化之日起三十日内向颁发许可证的派出机构报告；</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lastRenderedPageBreak/>
                    <w:t>（二）解散、破产、倒闭、歇业、合并或者分立的，应当自工商行政管理部门办理相关手续之日起十日内向颁发许可证的派出机构报告；</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（三）发生生产安全事故的，应当按照国家有关规定向事故发生地派出机构报告；</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（四）发生重大质量责任事故的，应当自有关主管机关作出事故结论之日起十日内，向事故发生地派出机构报告。</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前款第（三）项、第（四）项规定事项，事故发生地不属于颁发许可证的派出机构管辖的，事故发生地派出机构应当及时将有关情况通报颁发许可证的派出机构。</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第二十八条</w:t>
                  </w:r>
                  <w:r w:rsidRPr="00FE4ECB">
                    <w:rPr>
                      <w:rFonts w:ascii="宋体" w:eastAsia="宋体" w:hAnsi="宋体" w:cs="宋体" w:hint="eastAsia"/>
                      <w:color w:val="000000"/>
                      <w:kern w:val="0"/>
                      <w:sz w:val="18"/>
                      <w:szCs w:val="18"/>
                      <w:shd w:val="clear" w:color="auto" w:fill="FFFFFF"/>
                    </w:rPr>
                    <w:t xml:space="preserve"> </w:t>
                  </w:r>
                  <w:r w:rsidRPr="00FE4ECB">
                    <w:rPr>
                      <w:rFonts w:ascii="宋体" w:eastAsia="宋体" w:hAnsi="宋体" w:cs="宋体" w:hint="eastAsia"/>
                      <w:color w:val="000000"/>
                      <w:kern w:val="0"/>
                      <w:sz w:val="32"/>
                      <w:szCs w:val="32"/>
                      <w:shd w:val="clear" w:color="auto" w:fill="FFFFFF"/>
                    </w:rPr>
                    <w:t>承装(修、试)电力设施单位在颁发许可证的派出机构辖区以外承揽工程的，应当自工程开工之日起十日内，向工程所在地派出机构报告，依法接受其监督检查。</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工程所在地派出机构应当按照规定将监督检查情况及时通报颁发许可证的派出机构。</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lastRenderedPageBreak/>
                    <w:t>第二十九条</w:t>
                  </w:r>
                  <w:r w:rsidRPr="00FE4ECB">
                    <w:rPr>
                      <w:rFonts w:ascii="宋体" w:eastAsia="宋体" w:hAnsi="宋体" w:cs="宋体" w:hint="eastAsia"/>
                      <w:color w:val="000000"/>
                      <w:kern w:val="0"/>
                      <w:sz w:val="18"/>
                      <w:szCs w:val="18"/>
                      <w:shd w:val="clear" w:color="auto" w:fill="FFFFFF"/>
                    </w:rPr>
                    <w:t xml:space="preserve"> </w:t>
                  </w:r>
                  <w:r w:rsidRPr="00FE4ECB">
                    <w:rPr>
                      <w:rFonts w:ascii="宋体" w:eastAsia="宋体" w:hAnsi="宋体" w:cs="宋体" w:hint="eastAsia"/>
                      <w:color w:val="000000"/>
                      <w:kern w:val="0"/>
                      <w:sz w:val="32"/>
                      <w:szCs w:val="32"/>
                      <w:shd w:val="clear" w:color="auto" w:fill="FFFFFF"/>
                    </w:rPr>
                    <w:t>派出机构对电力企业遵守承装(修、试)电力设施许可制度的情况实施监督检查。</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电网企业对用户受电工程依法实施中期检查、竣工检验，应当查验施工企业是否具有许可证，对未经许可或者超越许可范围承揽用户受电工程的，应当立即向派出机构报告。</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第三十条</w:t>
                  </w:r>
                  <w:r w:rsidRPr="00FE4ECB">
                    <w:rPr>
                      <w:rFonts w:ascii="宋体" w:eastAsia="宋体" w:hAnsi="宋体" w:cs="宋体" w:hint="eastAsia"/>
                      <w:color w:val="000000"/>
                      <w:kern w:val="0"/>
                      <w:sz w:val="18"/>
                      <w:szCs w:val="18"/>
                      <w:shd w:val="clear" w:color="auto" w:fill="FFFFFF"/>
                    </w:rPr>
                    <w:t xml:space="preserve"> </w:t>
                  </w:r>
                  <w:r w:rsidRPr="00FE4ECB">
                    <w:rPr>
                      <w:rFonts w:ascii="宋体" w:eastAsia="宋体" w:hAnsi="宋体" w:cs="宋体" w:hint="eastAsia"/>
                      <w:color w:val="000000"/>
                      <w:kern w:val="0"/>
                      <w:sz w:val="32"/>
                      <w:szCs w:val="32"/>
                      <w:shd w:val="clear" w:color="auto" w:fill="FFFFFF"/>
                    </w:rPr>
                    <w:t>承装（修、试）电力设施单位应当按照规定建立自查制度，报送自查结果。派出机构应当按照规定程序对自查报告进行抽查。</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第三十一条 派出机构履行监督检查职责，可以采取下列措施：</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（一）进入被检查单位的生产经营场所进行检查；</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（二）询问被检查单位的工作人员，要求其对有关检查事项作出说明；</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（三）查阅、复制与检查事项有关的文件、资料，对可能被转移、隐匿、损毁的文件、资料予以封存；</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lastRenderedPageBreak/>
                    <w:t>（四）对与检查事项有关的业务组织技术鉴定；</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（五）对检查中发现的违法行为，有权当场予以纠正或者要求限期改正。</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派出机构实施监督检查，被检查单位应当依法予以配合。</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第三十二条</w:t>
                  </w:r>
                  <w:r w:rsidRPr="00FE4ECB">
                    <w:rPr>
                      <w:rFonts w:ascii="宋体" w:eastAsia="宋体" w:hAnsi="宋体" w:cs="宋体" w:hint="eastAsia"/>
                      <w:color w:val="000000"/>
                      <w:kern w:val="0"/>
                      <w:sz w:val="18"/>
                      <w:szCs w:val="18"/>
                      <w:shd w:val="clear" w:color="auto" w:fill="FFFFFF"/>
                    </w:rPr>
                    <w:t xml:space="preserve"> </w:t>
                  </w:r>
                  <w:r w:rsidRPr="00FE4ECB">
                    <w:rPr>
                      <w:rFonts w:ascii="宋体" w:eastAsia="宋体" w:hAnsi="宋体" w:cs="宋体" w:hint="eastAsia"/>
                      <w:color w:val="000000"/>
                      <w:kern w:val="0"/>
                      <w:sz w:val="32"/>
                      <w:szCs w:val="32"/>
                      <w:shd w:val="clear" w:color="auto" w:fill="FFFFFF"/>
                    </w:rPr>
                    <w:t>派出机构应当建立承装（修、试）电力设施单位定期综合评价制度，定期对承装（修、试）电力设施单位遵守国家有关规定的情况给予综合评价。</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定期综合评价等次分为良好、一般和差。派出机构应当及时将定期综合评价等次结果告知承装（修、试）电力设施单位。定期综合评价等次结果为差的单位，派出机构应当责令其限期整改。</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第三十三条</w:t>
                  </w:r>
                  <w:r w:rsidRPr="00FE4ECB">
                    <w:rPr>
                      <w:rFonts w:ascii="宋体" w:eastAsia="宋体" w:hAnsi="宋体" w:cs="宋体" w:hint="eastAsia"/>
                      <w:color w:val="000000"/>
                      <w:kern w:val="0"/>
                      <w:sz w:val="18"/>
                      <w:szCs w:val="18"/>
                      <w:shd w:val="clear" w:color="auto" w:fill="FFFFFF"/>
                    </w:rPr>
                    <w:t xml:space="preserve"> </w:t>
                  </w:r>
                  <w:r w:rsidRPr="00FE4ECB">
                    <w:rPr>
                      <w:rFonts w:ascii="宋体" w:eastAsia="宋体" w:hAnsi="宋体" w:cs="宋体" w:hint="eastAsia"/>
                      <w:color w:val="000000"/>
                      <w:kern w:val="0"/>
                      <w:sz w:val="32"/>
                      <w:szCs w:val="32"/>
                      <w:shd w:val="clear" w:color="auto" w:fill="FFFFFF"/>
                    </w:rPr>
                    <w:t>派出机构应当建立承装（修、试）电力设施单位的许可证信用档案，记录其基本情况、重大生产经营情况、良好行为、违规情况等，并按照规定向社会公开。</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第三十四条</w:t>
                  </w:r>
                  <w:r w:rsidRPr="00FE4ECB">
                    <w:rPr>
                      <w:rFonts w:ascii="宋体" w:eastAsia="宋体" w:hAnsi="宋体" w:cs="宋体" w:hint="eastAsia"/>
                      <w:color w:val="000000"/>
                      <w:kern w:val="0"/>
                      <w:sz w:val="18"/>
                      <w:szCs w:val="18"/>
                      <w:shd w:val="clear" w:color="auto" w:fill="FFFFFF"/>
                    </w:rPr>
                    <w:t xml:space="preserve"> </w:t>
                  </w:r>
                  <w:r w:rsidRPr="00FE4ECB">
                    <w:rPr>
                      <w:rFonts w:ascii="宋体" w:eastAsia="宋体" w:hAnsi="宋体" w:cs="宋体" w:hint="eastAsia"/>
                      <w:color w:val="000000"/>
                      <w:kern w:val="0"/>
                      <w:sz w:val="32"/>
                      <w:szCs w:val="32"/>
                      <w:shd w:val="clear" w:color="auto" w:fill="FFFFFF"/>
                    </w:rPr>
                    <w:t>承装（修、试）电力设施单位的人员、资产、设备等情况发生重大变化，已不符合相应许</w:t>
                  </w:r>
                  <w:r w:rsidRPr="00FE4ECB">
                    <w:rPr>
                      <w:rFonts w:ascii="宋体" w:eastAsia="宋体" w:hAnsi="宋体" w:cs="宋体" w:hint="eastAsia"/>
                      <w:color w:val="000000"/>
                      <w:kern w:val="0"/>
                      <w:sz w:val="32"/>
                      <w:szCs w:val="32"/>
                      <w:shd w:val="clear" w:color="auto" w:fill="FFFFFF"/>
                    </w:rPr>
                    <w:lastRenderedPageBreak/>
                    <w:t>可证条件、标准的，派出机构应当根据其实际具有的条件，重新核定其许可证的类别和等级。</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第三十五条</w:t>
                  </w:r>
                  <w:r w:rsidRPr="00FE4ECB">
                    <w:rPr>
                      <w:rFonts w:ascii="宋体" w:eastAsia="宋体" w:hAnsi="宋体" w:cs="宋体" w:hint="eastAsia"/>
                      <w:color w:val="000000"/>
                      <w:kern w:val="0"/>
                      <w:sz w:val="18"/>
                      <w:szCs w:val="18"/>
                      <w:shd w:val="clear" w:color="auto" w:fill="FFFFFF"/>
                    </w:rPr>
                    <w:t xml:space="preserve"> </w:t>
                  </w:r>
                  <w:r w:rsidRPr="00FE4ECB">
                    <w:rPr>
                      <w:rFonts w:ascii="宋体" w:eastAsia="宋体" w:hAnsi="宋体" w:cs="宋体" w:hint="eastAsia"/>
                      <w:color w:val="000000"/>
                      <w:kern w:val="0"/>
                      <w:sz w:val="32"/>
                      <w:szCs w:val="32"/>
                      <w:shd w:val="clear" w:color="auto" w:fill="FFFFFF"/>
                    </w:rPr>
                    <w:t>有下列情形之一的，电监会及其派出机构可以依法撤销承装（修、试）电力设施许可：</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（一）派出机构工作人员滥用职权、玩忽职守作出准予许可决定的；</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（二）超越法定职权作出准予许可决定的；</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（三）违反法定程序作出准予许可决定的；</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（四）对不具备申请资格或者不符合法定条件的申请人准予许可的；</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（五）依法可以撤销许可的其他情形。</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 xml:space="preserve">承装（修、试）电力设施单位以欺骗、贿赂等不正当手段取得许可的，应当予以撤销。 </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依照本条第一款的规定撤销许可，承装（修、试）电力设施单位的合法权益受到损害的，派出机构应</w:t>
                  </w:r>
                  <w:r w:rsidRPr="00FE4ECB">
                    <w:rPr>
                      <w:rFonts w:ascii="宋体" w:eastAsia="宋体" w:hAnsi="宋体" w:cs="宋体" w:hint="eastAsia"/>
                      <w:color w:val="000000"/>
                      <w:kern w:val="0"/>
                      <w:sz w:val="32"/>
                      <w:szCs w:val="32"/>
                      <w:shd w:val="clear" w:color="auto" w:fill="FFFFFF"/>
                    </w:rPr>
                    <w:lastRenderedPageBreak/>
                    <w:t>当依法给予赔偿。依照本条第二款的规定撤销许可的，承装（修、试）电力设施单位基于许可取得的利益不受保护。</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第三十六条 有下列情形之一的，派出机构应当依法办理承装（修、试）电力设施许可注销手续：</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（一）许可有效期届满未按照本办法规定申请延续或者延续申请未批准的；</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（二）承装（修、试）电力设施单位因解散、破产、倒闭、歇业、合并、分立等原因依法终止的；</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（三）许可依法被撤销、撤回，或者许可证被依法收缴或者吊销的；</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（四）法律、法规规定的应当注销许可的其他情形。</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第三十七条</w:t>
                  </w:r>
                  <w:r w:rsidRPr="00FE4ECB">
                    <w:rPr>
                      <w:rFonts w:ascii="宋体" w:eastAsia="宋体" w:hAnsi="宋体" w:cs="宋体" w:hint="eastAsia"/>
                      <w:color w:val="000000"/>
                      <w:kern w:val="0"/>
                      <w:sz w:val="18"/>
                      <w:szCs w:val="18"/>
                      <w:shd w:val="clear" w:color="auto" w:fill="FFFFFF"/>
                    </w:rPr>
                    <w:t xml:space="preserve"> </w:t>
                  </w:r>
                  <w:r w:rsidRPr="00FE4ECB">
                    <w:rPr>
                      <w:rFonts w:ascii="宋体" w:eastAsia="宋体" w:hAnsi="宋体" w:cs="宋体" w:hint="eastAsia"/>
                      <w:color w:val="000000"/>
                      <w:kern w:val="0"/>
                      <w:sz w:val="32"/>
                      <w:szCs w:val="32"/>
                      <w:shd w:val="clear" w:color="auto" w:fill="FFFFFF"/>
                    </w:rPr>
                    <w:t>派出机构在承装（修、试）电力设施单位的营业执照有效期内撤销、撤回许可，或者收缴、吊销许可证的，应当自作出决定之日起五日内通知工商行政管理部门，并责令当事人向工商行政管理</w:t>
                  </w:r>
                  <w:r w:rsidRPr="00FE4ECB">
                    <w:rPr>
                      <w:rFonts w:ascii="宋体" w:eastAsia="宋体" w:hAnsi="宋体" w:cs="宋体" w:hint="eastAsia"/>
                      <w:color w:val="000000"/>
                      <w:kern w:val="0"/>
                      <w:sz w:val="32"/>
                      <w:szCs w:val="32"/>
                      <w:shd w:val="clear" w:color="auto" w:fill="FFFFFF"/>
                    </w:rPr>
                    <w:lastRenderedPageBreak/>
                    <w:t>部门办理变更登记手续。</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第六章 法律责任</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第三十八条</w:t>
                  </w:r>
                  <w:r w:rsidRPr="00FE4ECB">
                    <w:rPr>
                      <w:rFonts w:ascii="宋体" w:eastAsia="宋体" w:hAnsi="宋体" w:cs="宋体" w:hint="eastAsia"/>
                      <w:color w:val="000000"/>
                      <w:kern w:val="0"/>
                      <w:sz w:val="18"/>
                      <w:szCs w:val="18"/>
                      <w:shd w:val="clear" w:color="auto" w:fill="FFFFFF"/>
                    </w:rPr>
                    <w:t xml:space="preserve"> </w:t>
                  </w:r>
                  <w:r w:rsidRPr="00FE4ECB">
                    <w:rPr>
                      <w:rFonts w:ascii="宋体" w:eastAsia="宋体" w:hAnsi="宋体" w:cs="宋体" w:hint="eastAsia"/>
                      <w:color w:val="000000"/>
                      <w:kern w:val="0"/>
                      <w:sz w:val="32"/>
                      <w:szCs w:val="32"/>
                      <w:shd w:val="clear" w:color="auto" w:fill="FFFFFF"/>
                    </w:rPr>
                    <w:t>申请人隐瞒有关情况或者提供虚假申请材料申请许可证的，派出机构不予受理或者不予许可，并给予警告，一年内不再受理其许可申请；情节严重的，二年内不再受理其许可申请。</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承装（修、试）电力设施单位隐瞒有关情况或者提供虚假申请材料申请许可事项变更的，派出机构不予受理或者不予批准，并给予警告，一年内不再受理其许可事项变更申请。</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第三十九条</w:t>
                  </w:r>
                  <w:r w:rsidRPr="00FE4ECB">
                    <w:rPr>
                      <w:rFonts w:ascii="宋体" w:eastAsia="宋体" w:hAnsi="宋体" w:cs="宋体" w:hint="eastAsia"/>
                      <w:color w:val="000000"/>
                      <w:kern w:val="0"/>
                      <w:sz w:val="18"/>
                      <w:szCs w:val="18"/>
                      <w:shd w:val="clear" w:color="auto" w:fill="FFFFFF"/>
                    </w:rPr>
                    <w:t xml:space="preserve"> </w:t>
                  </w:r>
                  <w:r w:rsidRPr="00FE4ECB">
                    <w:rPr>
                      <w:rFonts w:ascii="宋体" w:eastAsia="宋体" w:hAnsi="宋体" w:cs="宋体" w:hint="eastAsia"/>
                      <w:color w:val="000000"/>
                      <w:kern w:val="0"/>
                      <w:sz w:val="32"/>
                      <w:szCs w:val="32"/>
                      <w:shd w:val="clear" w:color="auto" w:fill="FFFFFF"/>
                    </w:rPr>
                    <w:t>承装（修、试）电力设施单位采取欺骗、贿赂等不正当手段取得许可证的，由派出机构撤销许可，给予警告，处一万元以上三万元以下罚款，三年内不再受理其许可申请；构成犯罪的，依法追究刑事责任。</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承装（修、试）电力设施单位采取欺骗、贿赂等不正当手段变更许可事项的，由派出机构撤销许可事</w:t>
                  </w:r>
                  <w:r w:rsidRPr="00FE4ECB">
                    <w:rPr>
                      <w:rFonts w:ascii="宋体" w:eastAsia="宋体" w:hAnsi="宋体" w:cs="宋体" w:hint="eastAsia"/>
                      <w:color w:val="000000"/>
                      <w:kern w:val="0"/>
                      <w:sz w:val="32"/>
                      <w:szCs w:val="32"/>
                      <w:shd w:val="clear" w:color="auto" w:fill="FFFFFF"/>
                    </w:rPr>
                    <w:lastRenderedPageBreak/>
                    <w:t>项变更，给予警告，处一万元以上三万元以下罚款，三年内不再受理其许可事项变更申请；构成犯罪的，依法追究刑事责任。</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第四十条</w:t>
                  </w:r>
                  <w:r w:rsidRPr="00FE4ECB">
                    <w:rPr>
                      <w:rFonts w:ascii="宋体" w:eastAsia="宋体" w:hAnsi="宋体" w:cs="宋体" w:hint="eastAsia"/>
                      <w:color w:val="000000"/>
                      <w:kern w:val="0"/>
                      <w:sz w:val="18"/>
                      <w:szCs w:val="18"/>
                      <w:shd w:val="clear" w:color="auto" w:fill="FFFFFF"/>
                    </w:rPr>
                    <w:t xml:space="preserve"> </w:t>
                  </w:r>
                  <w:r w:rsidRPr="00FE4ECB">
                    <w:rPr>
                      <w:rFonts w:ascii="宋体" w:eastAsia="宋体" w:hAnsi="宋体" w:cs="宋体" w:hint="eastAsia"/>
                      <w:color w:val="000000"/>
                      <w:kern w:val="0"/>
                      <w:sz w:val="32"/>
                      <w:szCs w:val="32"/>
                      <w:shd w:val="clear" w:color="auto" w:fill="FFFFFF"/>
                    </w:rPr>
                    <w:t>承装（修、试）电力设施单位涂改、倒卖、出租、出借许可证，或者以其他形式非法转让许可证的，由派出机构责令其改正，给予警告，处一万元以上三万元以下罚款；情节严重的，收缴其许可证；构成犯罪的，依法追究刑事责任。</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第四十一条</w:t>
                  </w:r>
                  <w:r w:rsidRPr="00FE4ECB">
                    <w:rPr>
                      <w:rFonts w:ascii="宋体" w:eastAsia="宋体" w:hAnsi="宋体" w:cs="宋体" w:hint="eastAsia"/>
                      <w:color w:val="000000"/>
                      <w:kern w:val="0"/>
                      <w:sz w:val="18"/>
                      <w:szCs w:val="18"/>
                      <w:shd w:val="clear" w:color="auto" w:fill="FFFFFF"/>
                    </w:rPr>
                    <w:t xml:space="preserve"> </w:t>
                  </w:r>
                  <w:r w:rsidRPr="00FE4ECB">
                    <w:rPr>
                      <w:rFonts w:ascii="宋体" w:eastAsia="宋体" w:hAnsi="宋体" w:cs="宋体" w:hint="eastAsia"/>
                      <w:color w:val="000000"/>
                      <w:kern w:val="0"/>
                      <w:sz w:val="32"/>
                      <w:szCs w:val="32"/>
                      <w:shd w:val="clear" w:color="auto" w:fill="FFFFFF"/>
                    </w:rPr>
                    <w:t>违 反规定未取得许可证或者超越许可范围，非法从事承装、承修、承试电力设施活动的，由派出机构责令其停止相关的经营活动，没收违法所得，处一万元以上三万元 以下罚款；违法经营行为规模较大、社会危害严重的，可以并处三万元以上二十万元以下的罚款；违法经营行为存在重大安全隐患、威胁公共安全的，处五万元以上 五十万元以下的罚款，并可以没收从事无证经营的工具设备。</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第四十二条</w:t>
                  </w:r>
                  <w:r w:rsidRPr="00FE4ECB">
                    <w:rPr>
                      <w:rFonts w:ascii="宋体" w:eastAsia="宋体" w:hAnsi="宋体" w:cs="宋体" w:hint="eastAsia"/>
                      <w:color w:val="000000"/>
                      <w:kern w:val="0"/>
                      <w:sz w:val="18"/>
                      <w:szCs w:val="18"/>
                      <w:shd w:val="clear" w:color="auto" w:fill="FFFFFF"/>
                    </w:rPr>
                    <w:t xml:space="preserve"> </w:t>
                  </w:r>
                  <w:r w:rsidRPr="00FE4ECB">
                    <w:rPr>
                      <w:rFonts w:ascii="宋体" w:eastAsia="宋体" w:hAnsi="宋体" w:cs="宋体" w:hint="eastAsia"/>
                      <w:color w:val="000000"/>
                      <w:kern w:val="0"/>
                      <w:sz w:val="32"/>
                      <w:szCs w:val="32"/>
                      <w:shd w:val="clear" w:color="auto" w:fill="FFFFFF"/>
                    </w:rPr>
                    <w:t>承装（修、试）电力设施单位在从事承装、承修、承试电力设施活动中发生重大以上生产安全事故或者重大质量责任事故的，由派出机构给予警告，责令其限期整改，在规定限期内未整改的</w:t>
                  </w:r>
                  <w:r w:rsidRPr="00FE4ECB">
                    <w:rPr>
                      <w:rFonts w:ascii="宋体" w:eastAsia="宋体" w:hAnsi="宋体" w:cs="宋体" w:hint="eastAsia"/>
                      <w:color w:val="000000"/>
                      <w:kern w:val="0"/>
                      <w:sz w:val="32"/>
                      <w:szCs w:val="32"/>
                      <w:shd w:val="clear" w:color="auto" w:fill="FFFFFF"/>
                    </w:rPr>
                    <w:lastRenderedPageBreak/>
                    <w:t>或者整改后仍不合格的，处一万元以下罚款，降低许可证等级；情节严重的，收缴其许可证。</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第四十三条</w:t>
                  </w:r>
                  <w:r w:rsidRPr="00FE4ECB">
                    <w:rPr>
                      <w:rFonts w:ascii="宋体" w:eastAsia="宋体" w:hAnsi="宋体" w:cs="宋体" w:hint="eastAsia"/>
                      <w:color w:val="000000"/>
                      <w:kern w:val="0"/>
                      <w:sz w:val="18"/>
                      <w:szCs w:val="18"/>
                      <w:shd w:val="clear" w:color="auto" w:fill="FFFFFF"/>
                    </w:rPr>
                    <w:t xml:space="preserve"> </w:t>
                  </w:r>
                  <w:r w:rsidRPr="00FE4ECB">
                    <w:rPr>
                      <w:rFonts w:ascii="宋体" w:eastAsia="宋体" w:hAnsi="宋体" w:cs="宋体" w:hint="eastAsia"/>
                      <w:color w:val="000000"/>
                      <w:kern w:val="0"/>
                      <w:sz w:val="32"/>
                      <w:szCs w:val="32"/>
                      <w:shd w:val="clear" w:color="auto" w:fill="FFFFFF"/>
                    </w:rPr>
                    <w:t>承装（修、试）电力设施单位未按照本办法规定办理许可证登记事项变更手续的，由派出机构责令其限期办理；逾期未办理的，处五千元以下罚款。</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第四十四条 电力企业违反国家有关规定，将承装（修、试）电力设施业务发包给未取得许可证或者超越许可范围承揽工程的单位或者个人的，由派出机构责令其限期改正，给予警告，并处一万元以上三万元以下罚款。</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电网企业发现未取得许可证或者超越许可范围承揽用户受电工程的单位或者个人，未按照本办法规定及时报告的，由派出机构给予警告，处一万元以上三万元以下罚款。</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第四十五条</w:t>
                  </w:r>
                  <w:r w:rsidRPr="00FE4ECB">
                    <w:rPr>
                      <w:rFonts w:ascii="宋体" w:eastAsia="宋体" w:hAnsi="宋体" w:cs="宋体" w:hint="eastAsia"/>
                      <w:color w:val="000000"/>
                      <w:kern w:val="0"/>
                      <w:sz w:val="18"/>
                      <w:szCs w:val="18"/>
                      <w:shd w:val="clear" w:color="auto" w:fill="FFFFFF"/>
                    </w:rPr>
                    <w:t xml:space="preserve"> </w:t>
                  </w:r>
                  <w:r w:rsidRPr="00FE4ECB">
                    <w:rPr>
                      <w:rFonts w:ascii="宋体" w:eastAsia="宋体" w:hAnsi="宋体" w:cs="宋体" w:hint="eastAsia"/>
                      <w:color w:val="000000"/>
                      <w:kern w:val="0"/>
                      <w:sz w:val="32"/>
                      <w:szCs w:val="32"/>
                      <w:shd w:val="clear" w:color="auto" w:fill="FFFFFF"/>
                    </w:rPr>
                    <w:t>违反本办法第二十六条、第二十七条、第二十八条、第二十九条、第三十条、第三十一条规定，向派出机构提供虚假或者隐瞒重要事实的文件、资料，或者拒绝、阻碍派出机构及其从事监管</w:t>
                  </w:r>
                  <w:r w:rsidRPr="00FE4ECB">
                    <w:rPr>
                      <w:rFonts w:ascii="宋体" w:eastAsia="宋体" w:hAnsi="宋体" w:cs="宋体" w:hint="eastAsia"/>
                      <w:color w:val="000000"/>
                      <w:kern w:val="0"/>
                      <w:sz w:val="32"/>
                      <w:szCs w:val="32"/>
                      <w:shd w:val="clear" w:color="auto" w:fill="FFFFFF"/>
                    </w:rPr>
                    <w:lastRenderedPageBreak/>
                    <w:t>工作的人员依法履行监管职责的，依照《电力监管条例》第三十四条的有关规定追究其责任。</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第四十六条 电监会及其派出机构工作人员玩忽职守、滥用职权、徇私舞弊的，对直接负责的主管人员和其他直接责任人员依法给予处分；构成犯罪的，依法追究刑事责任。</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第七章 附 则</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第四十七条</w:t>
                  </w:r>
                  <w:r w:rsidRPr="00FE4ECB">
                    <w:rPr>
                      <w:rFonts w:ascii="宋体" w:eastAsia="宋体" w:hAnsi="宋体" w:cs="宋体" w:hint="eastAsia"/>
                      <w:color w:val="000000"/>
                      <w:kern w:val="0"/>
                      <w:sz w:val="18"/>
                      <w:szCs w:val="18"/>
                      <w:shd w:val="clear" w:color="auto" w:fill="FFFFFF"/>
                    </w:rPr>
                    <w:t xml:space="preserve"> </w:t>
                  </w:r>
                  <w:r w:rsidRPr="00FE4ECB">
                    <w:rPr>
                      <w:rFonts w:ascii="宋体" w:eastAsia="宋体" w:hAnsi="宋体" w:cs="宋体" w:hint="eastAsia"/>
                      <w:color w:val="000000"/>
                      <w:kern w:val="0"/>
                      <w:sz w:val="32"/>
                      <w:szCs w:val="32"/>
                      <w:shd w:val="clear" w:color="auto" w:fill="FFFFFF"/>
                    </w:rPr>
                    <w:t>许可证分为正本和副本，正本、副本具有同等法律效力。许可证由电监会统一印制。</w:t>
                  </w:r>
                </w:p>
                <w:p w:rsidR="00FE4ECB" w:rsidRPr="00FE4ECB" w:rsidRDefault="00FE4ECB" w:rsidP="00FE4ECB">
                  <w:pPr>
                    <w:widowControl/>
                    <w:spacing w:before="100" w:beforeAutospacing="1" w:after="100" w:afterAutospacing="1"/>
                    <w:jc w:val="left"/>
                    <w:rPr>
                      <w:rFonts w:ascii="宋体" w:eastAsia="宋体" w:hAnsi="宋体" w:cs="宋体" w:hint="eastAsia"/>
                      <w:color w:val="FF0000"/>
                      <w:kern w:val="0"/>
                      <w:sz w:val="72"/>
                      <w:szCs w:val="72"/>
                    </w:rPr>
                  </w:pPr>
                  <w:r w:rsidRPr="00FE4ECB">
                    <w:rPr>
                      <w:rFonts w:ascii="宋体" w:eastAsia="宋体" w:hAnsi="宋体" w:cs="宋体" w:hint="eastAsia"/>
                      <w:color w:val="000000"/>
                      <w:kern w:val="0"/>
                      <w:sz w:val="32"/>
                      <w:szCs w:val="32"/>
                      <w:shd w:val="clear" w:color="auto" w:fill="FFFFFF"/>
                    </w:rPr>
                    <w:t>第四十八条</w:t>
                  </w:r>
                  <w:r w:rsidRPr="00FE4ECB">
                    <w:rPr>
                      <w:rFonts w:ascii="宋体" w:eastAsia="宋体" w:hAnsi="宋体" w:cs="宋体" w:hint="eastAsia"/>
                      <w:color w:val="000000"/>
                      <w:kern w:val="0"/>
                      <w:sz w:val="18"/>
                      <w:szCs w:val="18"/>
                      <w:shd w:val="clear" w:color="auto" w:fill="FFFFFF"/>
                    </w:rPr>
                    <w:t xml:space="preserve"> </w:t>
                  </w:r>
                  <w:r w:rsidRPr="00FE4ECB">
                    <w:rPr>
                      <w:rFonts w:ascii="宋体" w:eastAsia="宋体" w:hAnsi="宋体" w:cs="宋体" w:hint="eastAsia"/>
                      <w:color w:val="000000"/>
                      <w:kern w:val="0"/>
                      <w:sz w:val="32"/>
                      <w:szCs w:val="32"/>
                      <w:shd w:val="clear" w:color="auto" w:fill="FFFFFF"/>
                    </w:rPr>
                    <w:t>本办法自2010年3月1日起施行。</w:t>
                  </w:r>
                </w:p>
                <w:p w:rsidR="00FE4ECB" w:rsidRPr="00FE4ECB" w:rsidRDefault="00FE4ECB" w:rsidP="00FE4ECB">
                  <w:pPr>
                    <w:widowControl/>
                    <w:jc w:val="left"/>
                    <w:rPr>
                      <w:rFonts w:ascii="宋体" w:eastAsia="宋体" w:hAnsi="宋体" w:cs="宋体"/>
                      <w:kern w:val="0"/>
                      <w:sz w:val="24"/>
                      <w:szCs w:val="24"/>
                    </w:rPr>
                  </w:pPr>
                  <w:r w:rsidRPr="00FE4ECB">
                    <w:rPr>
                      <w:rFonts w:ascii="宋体" w:eastAsia="宋体" w:hAnsi="宋体" w:cs="宋体"/>
                      <w:kern w:val="0"/>
                      <w:sz w:val="24"/>
                      <w:szCs w:val="24"/>
                    </w:rPr>
                    <w:br/>
                  </w:r>
                  <w:r w:rsidRPr="00FE4ECB">
                    <w:rPr>
                      <w:rFonts w:ascii="宋体" w:eastAsia="宋体" w:hAnsi="宋体" w:cs="宋体"/>
                      <w:kern w:val="0"/>
                      <w:sz w:val="24"/>
                      <w:szCs w:val="24"/>
                    </w:rPr>
                    <w:br/>
                    <w:t>提示：暂无附件！</w:t>
                  </w:r>
                  <w:r w:rsidRPr="00FE4ECB">
                    <w:rPr>
                      <w:rFonts w:ascii="宋体" w:eastAsia="宋体" w:hAnsi="宋体" w:cs="宋体"/>
                      <w:kern w:val="0"/>
                      <w:sz w:val="24"/>
                      <w:szCs w:val="24"/>
                    </w:rPr>
                    <w:br/>
                  </w:r>
                  <w:r w:rsidRPr="00FE4ECB">
                    <w:rPr>
                      <w:rFonts w:ascii="宋体" w:eastAsia="宋体" w:hAnsi="宋体" w:cs="宋体"/>
                      <w:kern w:val="0"/>
                      <w:sz w:val="24"/>
                      <w:szCs w:val="24"/>
                    </w:rPr>
                    <w:br/>
                    <w:t>[栏目] 法律法规</w:t>
                  </w:r>
                </w:p>
              </w:tc>
            </w:tr>
          </w:tbl>
          <w:p w:rsidR="00FE4ECB" w:rsidRPr="00FE4ECB" w:rsidRDefault="00FE4ECB" w:rsidP="00FE4ECB">
            <w:pPr>
              <w:widowControl/>
              <w:spacing w:after="150"/>
              <w:jc w:val="left"/>
              <w:rPr>
                <w:rFonts w:ascii="宋体" w:eastAsia="宋体" w:hAnsi="宋体" w:cs="宋体"/>
                <w:kern w:val="0"/>
                <w:sz w:val="24"/>
                <w:szCs w:val="24"/>
              </w:rPr>
            </w:pPr>
          </w:p>
        </w:tc>
      </w:tr>
    </w:tbl>
    <w:p w:rsidR="00FE4ECB" w:rsidRPr="00FE4ECB" w:rsidRDefault="00FE4ECB">
      <w:pPr>
        <w:rPr>
          <w:rFonts w:hint="eastAsia"/>
        </w:rPr>
      </w:pPr>
    </w:p>
    <w:p w:rsidR="00FE4ECB" w:rsidRDefault="00FE4ECB">
      <w:pPr>
        <w:rPr>
          <w:rFonts w:hint="eastAsia"/>
        </w:rPr>
      </w:pPr>
    </w:p>
    <w:p w:rsidR="00FE4ECB" w:rsidRDefault="00FE4ECB">
      <w:pPr>
        <w:rPr>
          <w:rFonts w:hint="eastAsia"/>
        </w:rPr>
      </w:pPr>
    </w:p>
    <w:p w:rsidR="00FE4ECB" w:rsidRDefault="00FE4ECB"/>
    <w:sectPr w:rsidR="00FE4ECB" w:rsidSect="00FE4EC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6F2" w:rsidRDefault="006376F2" w:rsidP="00FE4ECB">
      <w:r>
        <w:separator/>
      </w:r>
    </w:p>
  </w:endnote>
  <w:endnote w:type="continuationSeparator" w:id="1">
    <w:p w:rsidR="006376F2" w:rsidRDefault="006376F2" w:rsidP="00FE4E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6F2" w:rsidRDefault="006376F2" w:rsidP="00FE4ECB">
      <w:r>
        <w:separator/>
      </w:r>
    </w:p>
  </w:footnote>
  <w:footnote w:type="continuationSeparator" w:id="1">
    <w:p w:rsidR="006376F2" w:rsidRDefault="006376F2" w:rsidP="00FE4E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4ECB"/>
    <w:rsid w:val="006376F2"/>
    <w:rsid w:val="00FE4E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4E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E4ECB"/>
    <w:rPr>
      <w:sz w:val="18"/>
      <w:szCs w:val="18"/>
    </w:rPr>
  </w:style>
  <w:style w:type="paragraph" w:styleId="a4">
    <w:name w:val="footer"/>
    <w:basedOn w:val="a"/>
    <w:link w:val="Char0"/>
    <w:uiPriority w:val="99"/>
    <w:semiHidden/>
    <w:unhideWhenUsed/>
    <w:rsid w:val="00FE4EC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E4ECB"/>
    <w:rPr>
      <w:sz w:val="18"/>
      <w:szCs w:val="18"/>
    </w:rPr>
  </w:style>
  <w:style w:type="paragraph" w:customStyle="1" w:styleId="p0">
    <w:name w:val="p0"/>
    <w:basedOn w:val="a"/>
    <w:rsid w:val="00FE4ECB"/>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1"/>
    <w:uiPriority w:val="99"/>
    <w:semiHidden/>
    <w:unhideWhenUsed/>
    <w:rsid w:val="00FE4ECB"/>
    <w:rPr>
      <w:sz w:val="18"/>
      <w:szCs w:val="18"/>
    </w:rPr>
  </w:style>
  <w:style w:type="character" w:customStyle="1" w:styleId="Char1">
    <w:name w:val="批注框文本 Char"/>
    <w:basedOn w:val="a0"/>
    <w:link w:val="a5"/>
    <w:uiPriority w:val="99"/>
    <w:semiHidden/>
    <w:rsid w:val="00FE4ECB"/>
    <w:rPr>
      <w:sz w:val="18"/>
      <w:szCs w:val="18"/>
    </w:rPr>
  </w:style>
</w:styles>
</file>

<file path=word/webSettings.xml><?xml version="1.0" encoding="utf-8"?>
<w:webSettings xmlns:r="http://schemas.openxmlformats.org/officeDocument/2006/relationships" xmlns:w="http://schemas.openxmlformats.org/wordprocessingml/2006/main">
  <w:divs>
    <w:div w:id="150512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1011</Words>
  <Characters>5765</Characters>
  <Application>Microsoft Office Word</Application>
  <DocSecurity>0</DocSecurity>
  <Lines>48</Lines>
  <Paragraphs>13</Paragraphs>
  <ScaleCrop>false</ScaleCrop>
  <Company>微软用户</Company>
  <LinksUpToDate>false</LinksUpToDate>
  <CharactersWithSpaces>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2</cp:revision>
  <dcterms:created xsi:type="dcterms:W3CDTF">2015-11-27T01:30:00Z</dcterms:created>
  <dcterms:modified xsi:type="dcterms:W3CDTF">2015-11-27T01:32:00Z</dcterms:modified>
</cp:coreProperties>
</file>